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56" w:rsidRPr="00121DF8" w:rsidRDefault="00931F56" w:rsidP="00931F56">
      <w:pPr>
        <w:spacing w:after="0" w:line="240" w:lineRule="auto"/>
        <w:jc w:val="center"/>
        <w:rPr>
          <w:rFonts w:ascii="Times New Roman" w:hAnsi="Times New Roman" w:cs="Times New Roman"/>
          <w:b/>
          <w:sz w:val="20"/>
          <w:szCs w:val="20"/>
        </w:rPr>
      </w:pPr>
      <w:r w:rsidRPr="00121DF8">
        <w:rPr>
          <w:rFonts w:ascii="Times New Roman" w:hAnsi="Times New Roman" w:cs="Times New Roman"/>
          <w:b/>
          <w:sz w:val="20"/>
          <w:szCs w:val="20"/>
        </w:rPr>
        <w:t>MID-TERM ASSIGNMENT SS2</w:t>
      </w:r>
    </w:p>
    <w:p w:rsidR="00931F56" w:rsidRPr="00A41598" w:rsidRDefault="00931F56" w:rsidP="00931F56">
      <w:pPr>
        <w:spacing w:after="0" w:line="240" w:lineRule="auto"/>
        <w:rPr>
          <w:rFonts w:ascii="Bookman Old Style" w:hAnsi="Bookman Old Style" w:cs="Times New Roman"/>
          <w:b/>
          <w:sz w:val="20"/>
          <w:szCs w:val="20"/>
        </w:rPr>
      </w:pPr>
      <w:r w:rsidRPr="00A41598">
        <w:rPr>
          <w:rFonts w:ascii="Bookman Old Style" w:hAnsi="Bookman Old Style" w:cs="Times New Roman"/>
          <w:b/>
          <w:sz w:val="20"/>
          <w:szCs w:val="20"/>
        </w:rPr>
        <w:t xml:space="preserve">Civic education </w:t>
      </w:r>
    </w:p>
    <w:p w:rsidR="00931F56" w:rsidRPr="00121DF8" w:rsidRDefault="00931F56" w:rsidP="00931F56">
      <w:pPr>
        <w:pStyle w:val="ListParagraph"/>
        <w:numPr>
          <w:ilvl w:val="0"/>
          <w:numId w:val="1"/>
        </w:num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 xml:space="preserve">List the traffic signs/symbols and draw them </w:t>
      </w:r>
    </w:p>
    <w:p w:rsidR="00931F56" w:rsidRPr="00121DF8" w:rsidRDefault="00931F56" w:rsidP="00931F56">
      <w:pPr>
        <w:pStyle w:val="ListParagraph"/>
        <w:numPr>
          <w:ilvl w:val="0"/>
          <w:numId w:val="1"/>
        </w:num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 xml:space="preserve">What is responsible parenthood </w:t>
      </w:r>
    </w:p>
    <w:p w:rsidR="00931F56" w:rsidRPr="00121DF8" w:rsidRDefault="00931F56" w:rsidP="00931F56">
      <w:pPr>
        <w:pStyle w:val="ListParagraph"/>
        <w:numPr>
          <w:ilvl w:val="0"/>
          <w:numId w:val="1"/>
        </w:num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State five factors to be considered in choosing future partners</w:t>
      </w:r>
    </w:p>
    <w:p w:rsidR="00931F56" w:rsidRPr="00A41598" w:rsidRDefault="00931F56" w:rsidP="00931F56">
      <w:pPr>
        <w:spacing w:after="0" w:line="240" w:lineRule="auto"/>
        <w:rPr>
          <w:rFonts w:ascii="Bookman Old Style" w:hAnsi="Bookman Old Style" w:cs="Times New Roman"/>
          <w:b/>
          <w:sz w:val="20"/>
          <w:szCs w:val="20"/>
        </w:rPr>
      </w:pPr>
      <w:r w:rsidRPr="00A41598">
        <w:rPr>
          <w:rFonts w:ascii="Bookman Old Style" w:hAnsi="Bookman Old Style" w:cs="Times New Roman"/>
          <w:b/>
          <w:sz w:val="20"/>
          <w:szCs w:val="20"/>
        </w:rPr>
        <w:t xml:space="preserve">Economics </w:t>
      </w:r>
    </w:p>
    <w:p w:rsidR="00931F56" w:rsidRPr="00121DF8" w:rsidRDefault="00931F56" w:rsidP="00931F56">
      <w:p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 xml:space="preserve">The management of a fruit juice production company was directed by the shareholders to increase the revenue from the sale of its product. The management decided to increase the price of the fruit juice from s 7 to s10 per unit and this led to a fall in quantity demanded from 150units to 30units. Use the above information to answer the following question </w:t>
      </w:r>
    </w:p>
    <w:p w:rsidR="00931F56" w:rsidRPr="00121DF8" w:rsidRDefault="00931F56" w:rsidP="00931F56">
      <w:pPr>
        <w:spacing w:after="0" w:line="240" w:lineRule="auto"/>
        <w:ind w:left="360"/>
        <w:rPr>
          <w:rFonts w:ascii="Times New Roman" w:hAnsi="Times New Roman" w:cs="Times New Roman"/>
          <w:sz w:val="20"/>
          <w:szCs w:val="20"/>
        </w:rPr>
      </w:pPr>
      <w:r w:rsidRPr="00121DF8">
        <w:rPr>
          <w:rFonts w:ascii="Times New Roman" w:hAnsi="Times New Roman" w:cs="Times New Roman"/>
          <w:sz w:val="20"/>
          <w:szCs w:val="20"/>
        </w:rPr>
        <w:t xml:space="preserve">1a. </w:t>
      </w:r>
      <w:r>
        <w:rPr>
          <w:rFonts w:ascii="Times New Roman" w:hAnsi="Times New Roman" w:cs="Times New Roman"/>
          <w:sz w:val="20"/>
          <w:szCs w:val="20"/>
        </w:rPr>
        <w:t xml:space="preserve"> </w:t>
      </w:r>
      <w:r w:rsidRPr="00121DF8">
        <w:rPr>
          <w:rFonts w:ascii="Times New Roman" w:hAnsi="Times New Roman" w:cs="Times New Roman"/>
          <w:sz w:val="20"/>
          <w:szCs w:val="20"/>
        </w:rPr>
        <w:t xml:space="preserve">Cal; percentage increase in price. </w:t>
      </w:r>
    </w:p>
    <w:p w:rsidR="00931F56" w:rsidRPr="00121DF8" w:rsidRDefault="00931F56" w:rsidP="00931F56">
      <w:pPr>
        <w:pStyle w:val="ListParagraph"/>
        <w:numPr>
          <w:ilvl w:val="0"/>
          <w:numId w:val="2"/>
        </w:num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Cal; percentage decrease in the quantity demanded.</w:t>
      </w:r>
    </w:p>
    <w:p w:rsidR="00931F56" w:rsidRPr="00121DF8" w:rsidRDefault="00931F56" w:rsidP="00931F56">
      <w:pPr>
        <w:pStyle w:val="ListParagraph"/>
        <w:numPr>
          <w:ilvl w:val="0"/>
          <w:numId w:val="2"/>
        </w:num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Cal; the co-efficient of price elasticity of demand for the fruit juice.</w:t>
      </w:r>
    </w:p>
    <w:p w:rsidR="00931F56" w:rsidRPr="00121DF8" w:rsidRDefault="00931F56" w:rsidP="00931F56">
      <w:pPr>
        <w:pStyle w:val="ListParagraph"/>
        <w:numPr>
          <w:ilvl w:val="0"/>
          <w:numId w:val="3"/>
        </w:num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Is the demand for the fruit juice, elastic or inelastic?</w:t>
      </w:r>
    </w:p>
    <w:p w:rsidR="00931F56" w:rsidRPr="00121DF8" w:rsidRDefault="00931F56" w:rsidP="00931F56">
      <w:pPr>
        <w:pStyle w:val="ListParagraph"/>
        <w:numPr>
          <w:ilvl w:val="0"/>
          <w:numId w:val="3"/>
        </w:num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Give a reason for your answers.</w:t>
      </w:r>
    </w:p>
    <w:p w:rsidR="00931F56" w:rsidRPr="00A41598" w:rsidRDefault="00931F56" w:rsidP="00931F56">
      <w:pPr>
        <w:spacing w:after="0" w:line="240" w:lineRule="auto"/>
        <w:rPr>
          <w:rFonts w:ascii="Bookman Old Style" w:hAnsi="Bookman Old Style" w:cs="Times New Roman"/>
          <w:b/>
          <w:sz w:val="20"/>
          <w:szCs w:val="20"/>
        </w:rPr>
      </w:pPr>
      <w:r w:rsidRPr="00A41598">
        <w:rPr>
          <w:rFonts w:ascii="Bookman Old Style" w:hAnsi="Bookman Old Style" w:cs="Times New Roman"/>
          <w:b/>
          <w:sz w:val="20"/>
          <w:szCs w:val="20"/>
        </w:rPr>
        <w:t xml:space="preserve">Government </w:t>
      </w:r>
    </w:p>
    <w:p w:rsidR="00931F56" w:rsidRPr="00121DF8" w:rsidRDefault="00931F56" w:rsidP="00931F56">
      <w:p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Judging from the Negative impacts of the major political crisis in Nigeria; explain five (5) reasons for which peace education is vital to the state.</w:t>
      </w:r>
    </w:p>
    <w:p w:rsidR="00931F56" w:rsidRPr="00A41598" w:rsidRDefault="00931F56" w:rsidP="00931F56">
      <w:pPr>
        <w:spacing w:after="0" w:line="240" w:lineRule="auto"/>
        <w:rPr>
          <w:rFonts w:ascii="Bookman Old Style" w:hAnsi="Bookman Old Style" w:cs="Times New Roman"/>
          <w:b/>
          <w:sz w:val="20"/>
          <w:szCs w:val="20"/>
        </w:rPr>
      </w:pPr>
      <w:r w:rsidRPr="00A41598">
        <w:rPr>
          <w:rFonts w:ascii="Bookman Old Style" w:hAnsi="Bookman Old Style" w:cs="Times New Roman"/>
          <w:b/>
          <w:sz w:val="20"/>
          <w:szCs w:val="20"/>
        </w:rPr>
        <w:t xml:space="preserve">Data Processing </w:t>
      </w:r>
    </w:p>
    <w:p w:rsidR="00931F56" w:rsidRPr="00121DF8" w:rsidRDefault="00931F56" w:rsidP="00931F56">
      <w:p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Complete the truth table ‘</w:t>
      </w:r>
      <w:r w:rsidRPr="00121DF8">
        <w:rPr>
          <w:rFonts w:ascii="Times New Roman" w:hAnsi="Times New Roman" w:cs="Times New Roman"/>
          <w:b/>
          <w:sz w:val="20"/>
          <w:szCs w:val="20"/>
        </w:rPr>
        <w:t>AND’</w:t>
      </w:r>
      <w:r w:rsidRPr="00121DF8">
        <w:rPr>
          <w:rFonts w:ascii="Times New Roman" w:hAnsi="Times New Roman" w:cs="Times New Roman"/>
          <w:sz w:val="20"/>
          <w:szCs w:val="20"/>
        </w:rPr>
        <w:t xml:space="preserve"> gate</w:t>
      </w:r>
    </w:p>
    <w:tbl>
      <w:tblPr>
        <w:tblStyle w:val="TableGrid"/>
        <w:tblW w:w="0" w:type="auto"/>
        <w:tblLook w:val="04A0"/>
      </w:tblPr>
      <w:tblGrid>
        <w:gridCol w:w="1101"/>
        <w:gridCol w:w="1275"/>
        <w:gridCol w:w="1134"/>
        <w:gridCol w:w="1418"/>
      </w:tblGrid>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A</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B</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C</w:t>
            </w:r>
          </w:p>
        </w:tc>
        <w:tc>
          <w:tcPr>
            <w:tcW w:w="1418"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(Y) output</w:t>
            </w: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418"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418"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418"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418"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418"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418"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418"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418"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418" w:type="dxa"/>
          </w:tcPr>
          <w:p w:rsidR="00931F56" w:rsidRPr="00121DF8" w:rsidRDefault="00931F56" w:rsidP="003238F0">
            <w:pPr>
              <w:rPr>
                <w:rFonts w:ascii="Times New Roman" w:hAnsi="Times New Roman" w:cs="Times New Roman"/>
                <w:sz w:val="20"/>
                <w:szCs w:val="20"/>
              </w:rPr>
            </w:pPr>
          </w:p>
        </w:tc>
      </w:tr>
    </w:tbl>
    <w:p w:rsidR="00931F56" w:rsidRPr="00121DF8" w:rsidRDefault="00931F56" w:rsidP="00931F56">
      <w:pPr>
        <w:spacing w:after="0" w:line="240" w:lineRule="auto"/>
        <w:rPr>
          <w:rFonts w:ascii="Times New Roman" w:hAnsi="Times New Roman" w:cs="Times New Roman"/>
          <w:sz w:val="20"/>
          <w:szCs w:val="20"/>
        </w:rPr>
      </w:pPr>
    </w:p>
    <w:p w:rsidR="00931F56" w:rsidRPr="00121DF8" w:rsidRDefault="00931F56" w:rsidP="00931F56">
      <w:pPr>
        <w:spacing w:after="0" w:line="240" w:lineRule="auto"/>
        <w:rPr>
          <w:rFonts w:ascii="Times New Roman" w:hAnsi="Times New Roman" w:cs="Times New Roman"/>
          <w:sz w:val="20"/>
          <w:szCs w:val="20"/>
        </w:rPr>
      </w:pPr>
      <w:r w:rsidRPr="00121DF8">
        <w:rPr>
          <w:rFonts w:ascii="Times New Roman" w:hAnsi="Times New Roman" w:cs="Times New Roman"/>
          <w:sz w:val="20"/>
          <w:szCs w:val="20"/>
        </w:rPr>
        <w:t>Complete the truth table for ‘</w:t>
      </w:r>
      <w:r w:rsidRPr="00121DF8">
        <w:rPr>
          <w:rFonts w:ascii="Times New Roman" w:hAnsi="Times New Roman" w:cs="Times New Roman"/>
          <w:b/>
          <w:sz w:val="20"/>
          <w:szCs w:val="20"/>
        </w:rPr>
        <w:t>OR</w:t>
      </w:r>
      <w:r w:rsidRPr="00121DF8">
        <w:rPr>
          <w:rFonts w:ascii="Times New Roman" w:hAnsi="Times New Roman" w:cs="Times New Roman"/>
          <w:sz w:val="20"/>
          <w:szCs w:val="20"/>
        </w:rPr>
        <w:t>’ gate</w:t>
      </w:r>
    </w:p>
    <w:tbl>
      <w:tblPr>
        <w:tblStyle w:val="TableGrid"/>
        <w:tblW w:w="0" w:type="auto"/>
        <w:tblLook w:val="04A0"/>
      </w:tblPr>
      <w:tblGrid>
        <w:gridCol w:w="1101"/>
        <w:gridCol w:w="1275"/>
        <w:gridCol w:w="1134"/>
        <w:gridCol w:w="1560"/>
      </w:tblGrid>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A</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B</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C</w:t>
            </w:r>
          </w:p>
        </w:tc>
        <w:tc>
          <w:tcPr>
            <w:tcW w:w="1560"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(Y) output</w:t>
            </w: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560"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560"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560"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560"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560"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560"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560"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0</w:t>
            </w:r>
          </w:p>
        </w:tc>
        <w:tc>
          <w:tcPr>
            <w:tcW w:w="1560" w:type="dxa"/>
          </w:tcPr>
          <w:p w:rsidR="00931F56" w:rsidRPr="00121DF8" w:rsidRDefault="00931F56" w:rsidP="003238F0">
            <w:pPr>
              <w:rPr>
                <w:rFonts w:ascii="Times New Roman" w:hAnsi="Times New Roman" w:cs="Times New Roman"/>
                <w:sz w:val="20"/>
                <w:szCs w:val="20"/>
              </w:rPr>
            </w:pPr>
          </w:p>
        </w:tc>
      </w:tr>
      <w:tr w:rsidR="00931F56" w:rsidRPr="00121DF8" w:rsidTr="003238F0">
        <w:tc>
          <w:tcPr>
            <w:tcW w:w="1101"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275"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134" w:type="dxa"/>
          </w:tcPr>
          <w:p w:rsidR="00931F56" w:rsidRPr="00121DF8" w:rsidRDefault="00931F56" w:rsidP="003238F0">
            <w:pPr>
              <w:rPr>
                <w:rFonts w:ascii="Times New Roman" w:hAnsi="Times New Roman" w:cs="Times New Roman"/>
                <w:sz w:val="20"/>
                <w:szCs w:val="20"/>
              </w:rPr>
            </w:pPr>
            <w:r w:rsidRPr="00121DF8">
              <w:rPr>
                <w:rFonts w:ascii="Times New Roman" w:hAnsi="Times New Roman" w:cs="Times New Roman"/>
                <w:sz w:val="20"/>
                <w:szCs w:val="20"/>
              </w:rPr>
              <w:t>1</w:t>
            </w:r>
          </w:p>
        </w:tc>
        <w:tc>
          <w:tcPr>
            <w:tcW w:w="1560" w:type="dxa"/>
          </w:tcPr>
          <w:p w:rsidR="00931F56" w:rsidRPr="00121DF8" w:rsidRDefault="00931F56" w:rsidP="003238F0">
            <w:pPr>
              <w:rPr>
                <w:rFonts w:ascii="Times New Roman" w:hAnsi="Times New Roman" w:cs="Times New Roman"/>
                <w:sz w:val="20"/>
                <w:szCs w:val="20"/>
              </w:rPr>
            </w:pPr>
          </w:p>
        </w:tc>
      </w:tr>
    </w:tbl>
    <w:p w:rsidR="00931F56" w:rsidRPr="00121DF8" w:rsidRDefault="00931F56" w:rsidP="00931F56">
      <w:pPr>
        <w:rPr>
          <w:rFonts w:ascii="Times New Roman" w:hAnsi="Times New Roman" w:cs="Times New Roman"/>
          <w:b/>
          <w:sz w:val="20"/>
          <w:szCs w:val="20"/>
        </w:rPr>
      </w:pPr>
    </w:p>
    <w:p w:rsidR="00931F56" w:rsidRPr="00121DF8" w:rsidRDefault="00931F56" w:rsidP="00931F56">
      <w:pPr>
        <w:jc w:val="both"/>
        <w:rPr>
          <w:rFonts w:ascii="Times New Roman" w:hAnsi="Times New Roman" w:cs="Times New Roman"/>
          <w:b/>
          <w:sz w:val="20"/>
          <w:szCs w:val="20"/>
        </w:rPr>
      </w:pPr>
      <w:r w:rsidRPr="00121DF8">
        <w:rPr>
          <w:rFonts w:ascii="Times New Roman" w:hAnsi="Times New Roman" w:cs="Times New Roman"/>
          <w:b/>
          <w:sz w:val="20"/>
          <w:szCs w:val="20"/>
        </w:rPr>
        <w:t xml:space="preserve">2. </w:t>
      </w:r>
      <w:r w:rsidRPr="00121DF8">
        <w:rPr>
          <w:rFonts w:ascii="Times New Roman" w:hAnsi="Times New Roman" w:cs="Times New Roman"/>
          <w:sz w:val="20"/>
          <w:szCs w:val="20"/>
        </w:rPr>
        <w:t>what do you understand by the term</w:t>
      </w:r>
      <w:r w:rsidRPr="00121DF8">
        <w:rPr>
          <w:rFonts w:ascii="Times New Roman" w:hAnsi="Times New Roman" w:cs="Times New Roman"/>
          <w:b/>
          <w:sz w:val="20"/>
          <w:szCs w:val="20"/>
        </w:rPr>
        <w:t xml:space="preserve"> </w:t>
      </w:r>
      <w:r w:rsidRPr="00121DF8">
        <w:rPr>
          <w:rFonts w:ascii="Times New Roman" w:hAnsi="Times New Roman" w:cs="Times New Roman"/>
          <w:b/>
          <w:i/>
          <w:sz w:val="20"/>
          <w:szCs w:val="20"/>
          <w:u w:val="single"/>
        </w:rPr>
        <w:t>logic gate</w:t>
      </w:r>
      <w:r w:rsidRPr="00121DF8">
        <w:rPr>
          <w:rFonts w:ascii="Times New Roman" w:hAnsi="Times New Roman" w:cs="Times New Roman"/>
          <w:b/>
          <w:sz w:val="20"/>
          <w:szCs w:val="20"/>
        </w:rPr>
        <w:t xml:space="preserve"> </w:t>
      </w:r>
    </w:p>
    <w:p w:rsidR="00931F56" w:rsidRPr="00A41598" w:rsidRDefault="00931F56" w:rsidP="00931F56">
      <w:pPr>
        <w:rPr>
          <w:rFonts w:ascii="Bookman Old Style" w:hAnsi="Bookman Old Style" w:cs="Times New Roman"/>
          <w:b/>
          <w:sz w:val="20"/>
          <w:szCs w:val="20"/>
        </w:rPr>
      </w:pPr>
      <w:r w:rsidRPr="00A41598">
        <w:rPr>
          <w:rFonts w:ascii="Bookman Old Style" w:hAnsi="Bookman Old Style" w:cs="Times New Roman"/>
          <w:b/>
          <w:sz w:val="20"/>
          <w:szCs w:val="20"/>
        </w:rPr>
        <w:t xml:space="preserve">English and literature (SS2) </w:t>
      </w:r>
    </w:p>
    <w:p w:rsidR="00931F56" w:rsidRPr="00121DF8" w:rsidRDefault="00931F56" w:rsidP="00931F56">
      <w:pPr>
        <w:rPr>
          <w:rFonts w:ascii="Times New Roman" w:hAnsi="Times New Roman" w:cs="Times New Roman"/>
          <w:sz w:val="20"/>
          <w:szCs w:val="20"/>
        </w:rPr>
      </w:pPr>
      <w:r w:rsidRPr="00121DF8">
        <w:rPr>
          <w:rFonts w:ascii="Times New Roman" w:hAnsi="Times New Roman" w:cs="Times New Roman"/>
          <w:sz w:val="20"/>
          <w:szCs w:val="20"/>
        </w:rPr>
        <w:t>(1). Write a story that ends with ; “had I known ,I would have listened to my parents”</w:t>
      </w:r>
    </w:p>
    <w:p w:rsidR="00931F56" w:rsidRPr="00121DF8" w:rsidRDefault="00931F56" w:rsidP="00931F56">
      <w:pPr>
        <w:rPr>
          <w:rFonts w:ascii="Times New Roman" w:hAnsi="Times New Roman" w:cs="Times New Roman"/>
          <w:sz w:val="20"/>
          <w:szCs w:val="20"/>
        </w:rPr>
      </w:pPr>
      <w:r w:rsidRPr="00121DF8">
        <w:rPr>
          <w:rFonts w:ascii="Times New Roman" w:hAnsi="Times New Roman" w:cs="Times New Roman"/>
          <w:sz w:val="20"/>
          <w:szCs w:val="20"/>
        </w:rPr>
        <w:t xml:space="preserve">(2). Write down any 5 ways in which sentence concur with their subjects </w:t>
      </w:r>
    </w:p>
    <w:p w:rsidR="00931F56" w:rsidRPr="00121DF8" w:rsidRDefault="00931F56" w:rsidP="00931F56">
      <w:pPr>
        <w:rPr>
          <w:rFonts w:ascii="Times New Roman" w:hAnsi="Times New Roman" w:cs="Times New Roman"/>
          <w:sz w:val="20"/>
          <w:szCs w:val="20"/>
        </w:rPr>
      </w:pPr>
      <w:r w:rsidRPr="00121DF8">
        <w:rPr>
          <w:rFonts w:ascii="Times New Roman" w:hAnsi="Times New Roman" w:cs="Times New Roman"/>
          <w:sz w:val="20"/>
          <w:szCs w:val="20"/>
        </w:rPr>
        <w:t xml:space="preserve">(3). Enumerate any 5 ways in which you can write an acceptable summary </w:t>
      </w:r>
    </w:p>
    <w:p w:rsidR="004C65EC" w:rsidRPr="00931F56" w:rsidRDefault="00931F56">
      <w:pPr>
        <w:rPr>
          <w:rFonts w:ascii="Times New Roman" w:hAnsi="Times New Roman" w:cs="Times New Roman"/>
          <w:sz w:val="20"/>
          <w:szCs w:val="20"/>
        </w:rPr>
      </w:pPr>
      <w:r w:rsidRPr="00121DF8">
        <w:rPr>
          <w:rFonts w:ascii="Times New Roman" w:hAnsi="Times New Roman" w:cs="Times New Roman"/>
          <w:sz w:val="20"/>
          <w:szCs w:val="20"/>
        </w:rPr>
        <w:t>(4). Read “invisible man” and summarize it on</w:t>
      </w:r>
      <w:r w:rsidR="00DC2EE3">
        <w:rPr>
          <w:rFonts w:ascii="Times New Roman" w:hAnsi="Times New Roman" w:cs="Times New Roman"/>
          <w:sz w:val="20"/>
          <w:szCs w:val="20"/>
        </w:rPr>
        <w:t xml:space="preserve"> a page.</w:t>
      </w:r>
    </w:p>
    <w:sectPr w:rsidR="004C65EC" w:rsidRPr="00931F56" w:rsidSect="004C65E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243EC"/>
    <w:multiLevelType w:val="hybridMultilevel"/>
    <w:tmpl w:val="D7904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E5223"/>
    <w:multiLevelType w:val="hybridMultilevel"/>
    <w:tmpl w:val="F586A9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E12F80"/>
    <w:multiLevelType w:val="hybridMultilevel"/>
    <w:tmpl w:val="A378A9F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compat/>
  <w:rsids>
    <w:rsidRoot w:val="00931F56"/>
    <w:rsid w:val="004C65EC"/>
    <w:rsid w:val="00931F56"/>
    <w:rsid w:val="00DC2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F56"/>
    <w:pPr>
      <w:ind w:left="720"/>
      <w:contextualSpacing/>
    </w:pPr>
  </w:style>
  <w:style w:type="table" w:styleId="TableGrid">
    <w:name w:val="Table Grid"/>
    <w:basedOn w:val="TableNormal"/>
    <w:uiPriority w:val="59"/>
    <w:rsid w:val="00931F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2024-06-10T15:42:00Z</dcterms:created>
  <dcterms:modified xsi:type="dcterms:W3CDTF">2024-06-10T15:44:00Z</dcterms:modified>
</cp:coreProperties>
</file>